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5FA9F" w14:textId="6D992663" w:rsidR="00810F78" w:rsidRPr="002B3E0C" w:rsidRDefault="00810F78" w:rsidP="002B7591">
      <w:pPr>
        <w:shd w:val="clear" w:color="auto" w:fill="FFFFFF"/>
        <w:spacing w:after="240" w:line="240" w:lineRule="auto"/>
        <w:jc w:val="center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t xml:space="preserve">POLITYKA PRYWATNOŚCI SERWISU INTERNETOWEGO </w:t>
      </w:r>
      <w:r w:rsidR="002B7591"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t>WWW.</w:t>
      </w:r>
      <w:r w:rsidR="002B3E0C"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t>MASTERBOXCATERING</w:t>
      </w:r>
      <w:r w:rsidR="002B7591"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t>.PL</w:t>
      </w:r>
    </w:p>
    <w:p w14:paraId="22BC8200" w14:textId="7C827E9D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Niniejszy dokument określa zasady polityki prywatności w serwisie internetowym udostępnianym pod adresem internetowym www.dietabanana.pl (dalej jako: „</w:t>
      </w:r>
      <w:r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t>Serwis Internetowy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” lub „</w:t>
      </w:r>
      <w:r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t>Serwis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”).</w:t>
      </w:r>
    </w:p>
    <w:p w14:paraId="34D4047B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t>1. Wprowadzenie</w:t>
      </w:r>
    </w:p>
    <w:p w14:paraId="44BCAB4A" w14:textId="77777777" w:rsidR="00810F78" w:rsidRPr="002B3E0C" w:rsidRDefault="00810F78" w:rsidP="00810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Niniejsza polityka prywatności zawiera przede wszystkim zasady dotyczące przetwarzania danych osobowych przez Administratora w Serwisie Internetowym, w tym podstawy prawne, cele i zakres przetwarzania danych osobowych, prawa osób, których dane dotyczą, informacje o odbiorcach danych osobowych, profilowaniu, a także w zakresie stosowania w Serwisie Internetowym plików cookies oraz narzędzi analitycznych. Polityka prywatności nie stanowi źródła obowiązków dla odwiedzających Serwis Internetowy i ma charakter informacyjny.</w:t>
      </w:r>
    </w:p>
    <w:p w14:paraId="15041019" w14:textId="736F6308" w:rsidR="00810F78" w:rsidRPr="002B3E0C" w:rsidRDefault="00810F78" w:rsidP="00810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Słowa oraz wyrażenia użyte w niniejszej polityce prywatności, a rozpoczynające się dużą literą, mają znaczenie zgodne z ich definicją zawartą w Regulaminie Serwisu Internetowego</w:t>
      </w:r>
      <w:r w:rsidR="002B3E0C"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 xml:space="preserve"> www.masterboxcatering.pl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 xml:space="preserve"> (dalej jako: „Regulamin”), dostępnym w Serwisie Internetowym.</w:t>
      </w:r>
    </w:p>
    <w:p w14:paraId="57EA5D3B" w14:textId="1ED30A88" w:rsidR="00810F78" w:rsidRPr="002B3E0C" w:rsidRDefault="00810F78" w:rsidP="00810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 xml:space="preserve">Dane osobowe są przetwarzane przez Administratora zgodnie z obowiązującymi przepisami prawa, w tym zgodnie z rozporządzeniem Parlamentu Europejskiego i Rady (UE) 2016/679 z dnia 27 kwietnia 2016 r. w sprawie ochrony osób fizycznych w związku z przetwarzaniem danych osobowych i w sprawie swobodnego przepływu takich danych oraz uchylenia dyrektywy 95/46/WE (ogólne rozporządzenie o ochronie danych; dalej: „Rozporządzenie RODO”). </w:t>
      </w:r>
    </w:p>
    <w:p w14:paraId="55078B95" w14:textId="77777777" w:rsidR="00810F78" w:rsidRPr="002B3E0C" w:rsidRDefault="00810F78" w:rsidP="00810F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Administratorem danych osobowych zbieranych za pośrednictwem Serwisu Internetowego jest:</w:t>
      </w:r>
    </w:p>
    <w:p w14:paraId="1D82A33B" w14:textId="4BF1ABFA" w:rsidR="00810F78" w:rsidRPr="002B3E0C" w:rsidRDefault="009A751E" w:rsidP="00810F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>
        <w:rPr>
          <w:rFonts w:ascii="Raleway" w:hAnsi="Raleway"/>
          <w:spacing w:val="4"/>
          <w:sz w:val="18"/>
          <w:szCs w:val="18"/>
          <w:shd w:val="clear" w:color="auto" w:fill="FFFFFF"/>
        </w:rPr>
        <w:t>Masterbox Zuzanna Wiśniowska</w:t>
      </w:r>
      <w:r w:rsidR="00810F78" w:rsidRPr="002B3E0C">
        <w:rPr>
          <w:rFonts w:ascii="Raleway" w:hAnsi="Raleway"/>
          <w:spacing w:val="4"/>
          <w:sz w:val="18"/>
          <w:szCs w:val="18"/>
          <w:shd w:val="clear" w:color="auto" w:fill="FFFFFF"/>
        </w:rPr>
        <w:t xml:space="preserve"> z siedzibą przy ul. Erazma z Zakroczymia 7/1 w Warszawie (03-185) posiadająca NIP: </w:t>
      </w:r>
      <w:r>
        <w:rPr>
          <w:rFonts w:ascii="Raleway" w:hAnsi="Raleway"/>
          <w:spacing w:val="4"/>
          <w:sz w:val="18"/>
          <w:szCs w:val="18"/>
          <w:shd w:val="clear" w:color="auto" w:fill="FFFFFF"/>
        </w:rPr>
        <w:t>5242889770</w:t>
      </w:r>
      <w:r w:rsidR="00810F78" w:rsidRPr="002B3E0C">
        <w:rPr>
          <w:rFonts w:ascii="Raleway" w:hAnsi="Raleway"/>
          <w:spacing w:val="4"/>
          <w:sz w:val="18"/>
          <w:szCs w:val="18"/>
          <w:shd w:val="clear" w:color="auto" w:fill="FFFFFF"/>
        </w:rPr>
        <w:t>, REGON: 3</w:t>
      </w:r>
      <w:r>
        <w:rPr>
          <w:rFonts w:ascii="Raleway" w:hAnsi="Raleway"/>
          <w:spacing w:val="4"/>
          <w:sz w:val="18"/>
          <w:szCs w:val="18"/>
          <w:shd w:val="clear" w:color="auto" w:fill="FFFFFF"/>
        </w:rPr>
        <w:t>84192996</w:t>
      </w:r>
      <w:r w:rsidR="00810F78" w:rsidRPr="002B3E0C">
        <w:rPr>
          <w:rFonts w:ascii="Raleway" w:hAnsi="Raleway"/>
          <w:spacing w:val="4"/>
          <w:sz w:val="18"/>
          <w:szCs w:val="18"/>
          <w:shd w:val="clear" w:color="auto" w:fill="FFFFFF"/>
        </w:rPr>
        <w:t>. </w:t>
      </w:r>
      <w:r w:rsidR="00810F78"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zwana dalej „Administratorem” i będąca jednocześnie Usługodawcą Serwisu Internetowego;</w:t>
      </w:r>
    </w:p>
    <w:p w14:paraId="0483A217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t>2. Postanowienia ogólne dotyczące przetwarzania danych osobowych</w:t>
      </w:r>
    </w:p>
    <w:p w14:paraId="48EDEF32" w14:textId="77777777" w:rsidR="00810F78" w:rsidRPr="002B3E0C" w:rsidRDefault="00810F78" w:rsidP="00810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Podanie danych osobowych przez osoby korzystające z Serwisu Internetowego jest dobrowolne, jednakże odmowa podania danych może skutkować niemożliwością korzystania z Serwisu Internetowego lub też odmową zawarcia umowy i wykonania Usługi. Podanie danych uzasadnione jest realizacją umowy.</w:t>
      </w:r>
    </w:p>
    <w:p w14:paraId="6AFE3CC2" w14:textId="753DF72C" w:rsidR="00810F78" w:rsidRPr="002B3E0C" w:rsidRDefault="00810F78" w:rsidP="00810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Uwzględniając charakter, zakres, kontekst i cele przetwarzania oraz ryzyko naruszenia praw lub wolności osób fizycznych o różnym prawdopodobieństwie i wadze zagrożenia, Administrator wdraża odpowiednie środki techniczne i organizacyjne, aby przetwarzanie odbywało się zgodnie z niniejszym rozporządzeniem i aby móc to wykazać. Środki te są w razie potrzeby poddawane przeglądom i uaktualniane. Administrator stosuje środki techniczne zapobiegające pozyskiwaniu i modyfikowaniu przez osoby nieuprawnione, danych osobowych przesyłanych drogą elektroniczną.</w:t>
      </w:r>
    </w:p>
    <w:p w14:paraId="366DD863" w14:textId="7A02F28B" w:rsidR="00810F78" w:rsidRPr="002B3E0C" w:rsidRDefault="00810F78" w:rsidP="00810F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Administrator zapewnia, że zbierane przez nich dane osobowe są: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3.1 przetwarzane zgodnie z prawem, rzetelnie i w sposób przejrzysty dla osoby, której dane dotyczą;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3.2 zbierane w konkretnych, wyraźnych, zgodnych z prawem celach i nieprzetwarzane dalej w sposób niezgodny z tymi celami;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3.3 adekwatne, stosowne oraz ograniczone do tego, co niezbędne do celów, w których są przetwarzane;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3.4 prawidłowe i w razie potrzeby uaktualniane, a Administrator podejmuje wszelkie rozsądne działania, aby dane osobowe nieprawidłowe zostały niezwłocznie usunięte lub sprostowane;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3.5 przechowywane w postaci umożliwiającej identyfikację osób, których dotyczą, nie dłużej niż jest to niezbędne do osiągnięcia celu przetwarzania oraz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3.6 przetwarzane w sposób zapewniający odpowiednie bezpieczeństwo danych osobowych, w tym ochronę przed niedozwolonym lub niezgodnym z prawem przetwarzaniem oraz przypadkową utratą, zniszczeniem lub uszkodzeniem, za pomocą odpowiednich środków technicznych lub organizacyjnych.</w:t>
      </w:r>
    </w:p>
    <w:p w14:paraId="2F1315D3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lastRenderedPageBreak/>
        <w:t>3. Cele, podstawy prawne, zakres i okres przetwarzania danych osobowych</w:t>
      </w:r>
    </w:p>
    <w:p w14:paraId="0A38FA8D" w14:textId="6C84B248" w:rsidR="00810F78" w:rsidRPr="002B3E0C" w:rsidRDefault="00810F78" w:rsidP="00810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Administrator uprawniony jest do przetwarzania danych osobowych w przypadkach, gdy – i w takim zakresie, w jakim – spełniony jest co najmniej jeden z poniższych warunków: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– osoba, której dane dotyczą wyraziła zgodę na przetwarzanie swoich danych osobowych w jednym lub większej liczbie określonych celów;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– przetwarzanie jest niezbędne do wykonania umowy, której stroną jest osoba, której dane dotyczą, lub do podjęcia działań na żądanie osoby, której dane dotyczą, przed zawarciem umowy;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– przetwarzanie jest niezbędne do wypełnienia obowiązku prawnego ciążącego na Administratorze;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– przetwarzanie jest niezbędne do ochrony żywotnych interesów osoby, której dane dotyczą, lub innej osoby fizycznej;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– przetwarzanie jest niezbędne do wykonania zadania realizowanego w interesie publicznym lub w ramach sprawowania władzy publicznej powierzonej Administratorowi;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– przetwarzanie jest niezbędne do celów wynikających z prawnie uzasadnionych interesów realizowanych przez Administratora lub przez stronę trzecią, z wyjątkiem sytuacji, w których nadrzędny charakter wobec tych interesów mają interesy lub podstawowe prawa i wolności osoby, której dane dotyczą, wymagające ochrony danych osobowych, w szczególności gdy osoba, której dane dotyczą, jest dzieckiem.</w:t>
      </w:r>
    </w:p>
    <w:p w14:paraId="46F09DDB" w14:textId="7B869404" w:rsidR="00810F78" w:rsidRPr="002B3E0C" w:rsidRDefault="00810F78" w:rsidP="00810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Administrator przetwarza dane osobowe w Serwisie Internetowym:</w:t>
      </w:r>
    </w:p>
    <w:p w14:paraId="17E4C1F6" w14:textId="2F5FC5CE" w:rsidR="00810F78" w:rsidRPr="002B3E0C" w:rsidRDefault="00810F78" w:rsidP="00810F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w celu  wykonania umowy o świadczenie Usługi lub Usługi Elektronicznej lub w celu podjęcia działań na żądanie osoby, której dane dotyczą, przed zawarciem ww. umów: na podstawie art. 6 ust. 1 lit. b) Rozporządzenia RODO oraz art. 9 ust. 2 lit. a) Rozporządzenia RODO (w zakresie zgody dotyczącej przetwarzania danych dotyczących zdrowia). Przetwarzane dane obejmują: imię i nazwisko, adres poczty elektronicznej, numer telefonu kontaktowego, oraz dane dotyczące świadczenia ewentualnych Usług: adres Usługi (ulica, numer domu/mieszkania, kod pocztowy, miejscowość), kod do domofonu. W wypadku Usługobiorców lub Klientów nie będących konsumentami Administrator może przetwarzać dodatkowo nazwę firmy, adres prowadzenia działalności/siedziby oraz numer identyfikacji podatkowej (NIP) Usługobiorcy lub Klienta. Dane przetwarzane w tym celu są przechowywane przez okres niezbędny do wykonania, rozwiązania lub wygaśnięcia w inny sposób zawartej umowy;</w:t>
      </w:r>
    </w:p>
    <w:p w14:paraId="3DF1C752" w14:textId="380E9D99" w:rsidR="00810F78" w:rsidRPr="002B3E0C" w:rsidRDefault="00810F78" w:rsidP="00810F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w celu marketingu usług i produktów Administrator na podstawie art. 6 ust. 1 lit. a) Rozporządzenia RODO. Przetwarzane dane obejmują: imię i nazwisko, adres (ulica, numer domu/mieszkania, kod pocztowy, miejscowość), adres poczty elektronicznej, numer telefonu kontaktowego oraz dotychczasową historia Zamówień w Serwisie Internetowym. Dane przetwarzane w tym celu są przechowywane do momentu wycofania zgody przez osobę, której dane dotyczą na dalsze przetwarzanie jej danych w tym celu;</w:t>
      </w:r>
    </w:p>
    <w:p w14:paraId="7F785D2B" w14:textId="183E7214" w:rsidR="00810F78" w:rsidRPr="002B3E0C" w:rsidRDefault="00810F78" w:rsidP="00810F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w celu ustalenia, dochodzenia lub obrony roszczeń, które mogą podnosić Administrator: na podstawie art. 6 ust. 1 lit. f Rozporządzenia RODO. Przetwarzane dane obejmują: imię i nazwisko, adres poczty elektronicznej, numer telefonu kontaktowego oraz dane dotyczące świadczenia ewentualnych Usług: adres Usługi (ulica, numer domu/mieszkania, kod pocztowy, miejscowość oraz numer rachunku bankowego. Dane przetwarzane w tym celu są przechowywane przez okres istnienia prawnie uzasadnionego interesu realizowanego przez, nie dłużej jednak niż przez okres przedawnienia roszczeń w stosunku do osoby, której dane dotyczą, z tytułu prowadzonej przez Administratora działalności gospodarczej;</w:t>
      </w:r>
    </w:p>
    <w:p w14:paraId="479B264B" w14:textId="1E35BD74" w:rsidR="00810F78" w:rsidRPr="002B3E0C" w:rsidRDefault="00810F78" w:rsidP="00810F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 xml:space="preserve">w celu ustalenia, dochodzenia lub obrony roszczeń, które może podnosić Administrator lub: na podstawie art. 6 ust. 1 lit. f Rozporządzenia RODO. Przetwarzane dane obejmują: imię i nazwisko, adres poczty elektronicznej, numer telefonu kontaktowego, hasło oraz dane dotyczące świadczenia ewentualnych Usług: adres Usługi (ulica, numer domu/mieszkania, kod pocztowy, miejscowość, numer rachunku bankowego. Dane przetwarzane w tym celu są przechowywane przez okres istnienia prawnie uzasadnionego interesu realizowanego przez Administratora, nie dłużej jednak niż przez okres przedawnienia roszczeń 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lastRenderedPageBreak/>
        <w:t>w stosunku do osoby, której dane dotyczą, z tytułu prowadzonej przez Administratora działalności gospodarczej;</w:t>
      </w:r>
    </w:p>
    <w:p w14:paraId="2618E5D6" w14:textId="17E262B4" w:rsidR="00810F78" w:rsidRPr="002B3E0C" w:rsidRDefault="00810F78" w:rsidP="00810F7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w celu prowadzenia ksiąg rachunkowych: na podstawie art. 6 ust. 1 lit. c) Rozporządzenia RODO, zgodnie z art. 74 ust. 2 pkt 1 ustawy z dnia 29 września 1994 r. – o rachunkowości (Dz.U.2019.351 t.j. z dnia 2019.02.22). Przetwarzane dane obejmują: imię i nazwisko, adres zamieszkania/prowadzenia działalności/siedziby, firmę oraz numer identyfikacji podatkowej Usługobiorcy lub Klienta, numer rachunku bankowego. Dane przetwarzane w tym celu są przechowywane przez 5 lat, licząc od początku roku następującego po roku obrotowym, którego dane dotyczą (okres wymagany przepisami prawa określającymi obowiązek Administratora w zakresie przechowywania ksiąg rachunkowych).</w:t>
      </w:r>
    </w:p>
    <w:p w14:paraId="24360D5F" w14:textId="15921ABF" w:rsidR="00810F78" w:rsidRPr="002B3E0C" w:rsidRDefault="00810F78" w:rsidP="00810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Administrator korzysta z profilowania do celów marketingu bezpośredniego oraz w celu marketingu usług (po wyrażeniu zgody). Profilowanie polega na automatycznej prognozie zachowania osoby odwiedzającej Serwis Internetowy, poprzez analizę czynności podejmowanych przez daną osobę w Serwisie Internetowym (np. zainteresowanie konkretną Usługą, składane Zamówienia). Administrator dokonuje profilowania, aby móc zaproponować najodpowiedniejszą do potrzeb Klienta i najbardziej satysfakcjonującą go Usługę. Decyzje, które Administrator podejmuje na podstawie profilowania nie dotyczą zawarcia lub odmowy zawarcia umów o świadczenie Usług lub Usług Elektronicznych.</w:t>
      </w:r>
    </w:p>
    <w:p w14:paraId="48ABCC0E" w14:textId="77777777" w:rsidR="00810F78" w:rsidRPr="002B3E0C" w:rsidRDefault="00810F78" w:rsidP="00810F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Osoba, której dane dotyczą, ma prawo do tego, by nie podlegać decyzji, która opiera się wyłącznie na zautomatyzowanym przetwarzaniu, w tym profilowaniu, i wywołuje wobec tej osoby skutki prawne lub w podobny sposób istotnie na nią wpływa.</w:t>
      </w:r>
    </w:p>
    <w:p w14:paraId="01C00710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t> 4. Prawa osoby, której dane dotyczą</w:t>
      </w:r>
    </w:p>
    <w:p w14:paraId="3EDB9959" w14:textId="77777777" w:rsidR="00810F78" w:rsidRPr="002B3E0C" w:rsidRDefault="00810F78" w:rsidP="00810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Osoba, której dane dotyczą, ma prawo:</w:t>
      </w:r>
    </w:p>
    <w:p w14:paraId="0996CF71" w14:textId="799F80A8" w:rsidR="00810F78" w:rsidRPr="002B3E0C" w:rsidRDefault="00810F78" w:rsidP="00810F7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dostępu do danych osobowych, ich sprostowania, usunięcia, ograniczenia przetwarzania, przenoszenia danych oraz wniesienia sprzeciwu wobec przetwarzania, zgodnie  z warunkami wskazanymi w art. 15-21 Rozporządzenia RODO. Administrator nie jest zobowiązany do usunięcia danych osobowych, jeśli jest zobowiązany na podstawie przepisów prawa do dalszego przetwarzania danych osobowych w zakresie określonym przez odpowiednie przepisy prawa lub w celach niezbędnych do ustalenia, dochodzenia lub obrony roszczeń przez Administratora;</w:t>
      </w:r>
    </w:p>
    <w:p w14:paraId="79A0DFF0" w14:textId="77777777" w:rsidR="00810F78" w:rsidRPr="002B3E0C" w:rsidRDefault="00810F78" w:rsidP="00810F7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cofnięcia zgody wyrażonej na przetwarzanie danych osobowych. Cofnięcie zgody nie ma jednak wpływu na zgodność z prawem przetwarzania, dokonanego na podstawie udzielonej zgody przed jej cofnięciem;</w:t>
      </w:r>
    </w:p>
    <w:p w14:paraId="2BBBFBBD" w14:textId="2C3F09B7" w:rsidR="00810F78" w:rsidRPr="002B3E0C" w:rsidRDefault="00810F78" w:rsidP="00810F7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wniesienia sprzeciwu, z przyczyn związanych z jej szczególną sytuacją, wobec przetwarzania dotyczących jej danych osobowych opartego na art. 6 ust. 1 lit. e) lub f), w tym profilowania na podstawie tych przepisów. Administratorowi nie wolno już przetwarzać tych danych osobowych, chyba że wykaże on istnienie ważnych prawnie uzasadnionych podstaw do przetwarzania, nadrzędnych wobec interesów, praw i wolności osoby, której dane dotyczą, lub podstaw do ustalenia, dochodzenia lub obrony roszczeń.</w:t>
      </w:r>
    </w:p>
    <w:p w14:paraId="65B55DBF" w14:textId="77777777" w:rsidR="00810F78" w:rsidRPr="002B3E0C" w:rsidRDefault="00810F78" w:rsidP="00810F78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wniesienia skargi do organu nadzorczego w sposób i trybie określonym w przepisach Rozporządzenia RODO oraz prawa polskiego, w szczególności ustawy z dnia 10 maja 2018 r. o ochronie danych osobowych (Dz.U.2019.1781 t.j. z dnia 2019.09.19). Organem nadzorczym w Polsce jest Prezes Urzędu Ochrony Danych Osobowych.</w:t>
      </w:r>
    </w:p>
    <w:p w14:paraId="79DA4B4A" w14:textId="44E23F0E" w:rsidR="00810F78" w:rsidRPr="002B3E0C" w:rsidRDefault="00810F78" w:rsidP="00810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W celu realizacji danego prawa, wskazanego w punkcie 1 lit. 1-d niniejszego paragrafu prosimy o kontakt pod adresem siedziby Administratora albo pod adresem email.</w:t>
      </w:r>
    </w:p>
    <w:p w14:paraId="46874D18" w14:textId="77777777" w:rsidR="00810F78" w:rsidRPr="002B3E0C" w:rsidRDefault="00810F78" w:rsidP="00810F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Cofnięcie zgody obowiązkowej wiąże się z koniecznością zaprzestania korzystania z usług Usługodawcy na zasadach wskazanych w Regulaminie.</w:t>
      </w:r>
    </w:p>
    <w:p w14:paraId="4FA56B42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t>5. Odbiorcy danych osobowych</w:t>
      </w:r>
    </w:p>
    <w:p w14:paraId="18109F24" w14:textId="27717EEF" w:rsidR="00810F78" w:rsidRPr="002B3E0C" w:rsidRDefault="00810F78" w:rsidP="00810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 xml:space="preserve">Dane osobowe mogą być przekazywane przez Administratora podmiotom zewnętrznym, z których usług Administrator korzysta w celu prawidłowego funkcjonowania Serwisu 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lastRenderedPageBreak/>
        <w:t>Internetowego oraz realizacji zawieranych umów, w zakresie niezbędnym do realizacji celu.  Do odbiorców danych osobowych należą osoby fizyczne lub prawne, organy publiczne, jednostki lub inne podmioty, zaliczające się do następujących kategorii: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a) przewoźnicy – Administrator udostępnia dane osobowe Klienta wybranemu przewoźnikowi, który realizuje dostawę w ramach zawartej umowy o świadczenie Usług (dane osobowe są udostępniane w zakresie niezbędnym do realizacji dostawy);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b) dostawcy usług marketingowych;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c) dostawcy usług dietetycznych – Administrator może skorzystać z usług dietetycznych w zakresie niezbędnym do realizacji Usługi;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d) dostawcy usług księgowych, prawnych, doradczych i tłumaczeniowych (w szczególności kancelaria prawna, biuro księgowe, inspektor ochrony danych, biuro tłumaczeń, firma windykacyjna);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e) dostawcy usług dotyczących rozwiązań informatycznych, technicznych, organizacyjnych (w szczególności firmy informatyczne, dostawcy oprogramowania komputerowego, dostawcy poczty elektronicznej i hostingu, dostawcy oprogramowania do zarządzania firmą, działań marketingowych, wysyłki Newslettera);</w:t>
      </w: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br/>
        <w:t>f) dostawcy pozostałych usług, z których Administrator korzysta przy prowadzeniu Serwisu Internetowego oraz świadczeniu Usług lub Usług elektronicznych. W zależności od uzgodnień umownych i okoliczności, podmioty te działają na zlecenie Administratora albo samodzielnie określają cele i sposoby ich przetwarzania. </w:t>
      </w:r>
    </w:p>
    <w:p w14:paraId="50B5EB96" w14:textId="3DA631F2" w:rsidR="00810F78" w:rsidRPr="002B3E0C" w:rsidRDefault="00810F78" w:rsidP="00810F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Administrator przekazuje dane odbiorcom danych wyłącznie wtedy, gdy jest to niezbędne do realizacji danego celu przetwarzania danych osobowych i tylko w zakresie niezbędnym do jego zrealizowania.</w:t>
      </w:r>
    </w:p>
    <w:p w14:paraId="6E1BCC94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t>6. Pliki cookies, narzędzia analityczne</w:t>
      </w:r>
    </w:p>
    <w:p w14:paraId="3B8449F8" w14:textId="11913F8A" w:rsidR="00810F78" w:rsidRPr="002B3E0C" w:rsidRDefault="00810F78" w:rsidP="00810F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Pliki cookies to niewielkie informacje, nazywane ciasteczkami (z ang. cookie – ciastko), wysyłane przez serwis internetowy, który odwiedzamy i zapisywane na urządzeniu końcowym (komputerze, laptopie, smartfonie), z którego korzystamy podczas przeglądania stron internetowych</w:t>
      </w:r>
    </w:p>
    <w:p w14:paraId="5D1680D7" w14:textId="77777777" w:rsidR="00810F78" w:rsidRPr="002B3E0C" w:rsidRDefault="00810F78" w:rsidP="00810F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Podmiotem zamieszczającym pliki cookies na teleinformatycznym urządzeniu końcowym oraz posiadającym do nich dostęp jest Administrator.</w:t>
      </w:r>
    </w:p>
    <w:p w14:paraId="43599877" w14:textId="77777777" w:rsidR="00810F78" w:rsidRPr="002B3E0C" w:rsidRDefault="00810F78" w:rsidP="00810F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Administrator może przetwarzać dane zawarte w plikach cookies w następujących celach:</w:t>
      </w:r>
    </w:p>
    <w:p w14:paraId="5F3AD755" w14:textId="77777777" w:rsidR="00810F78" w:rsidRPr="002B3E0C" w:rsidRDefault="00810F78" w:rsidP="00810F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realizacja funkcjonalności Serwisu Internetowego, m.in. rozpoznawanie Usługobiorców jako zalogowanych,  utrzymywanie sesji logowania, przechowywanie dynamicznych danych (np. statystyk);</w:t>
      </w:r>
    </w:p>
    <w:p w14:paraId="6F63CA5E" w14:textId="77777777" w:rsidR="00810F78" w:rsidRPr="002B3E0C" w:rsidRDefault="00810F78" w:rsidP="00810F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dostosowanie zawartości stron internetowych Serwisu do preferencji Usługobiorcy oraz optymalizacja korzystania ze stron internetowych;</w:t>
      </w:r>
    </w:p>
    <w:p w14:paraId="625766F7" w14:textId="77777777" w:rsidR="00810F78" w:rsidRPr="002B3E0C" w:rsidRDefault="00810F78" w:rsidP="00810F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tworzenie statystyk;</w:t>
      </w:r>
    </w:p>
    <w:p w14:paraId="4E160472" w14:textId="77777777" w:rsidR="00810F78" w:rsidRPr="002B3E0C" w:rsidRDefault="00810F78" w:rsidP="00810F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zapamiętanie Usług dodawanych do koszyka, lokalizacji;</w:t>
      </w:r>
    </w:p>
    <w:p w14:paraId="3DB566C6" w14:textId="77777777" w:rsidR="00810F78" w:rsidRPr="002B3E0C" w:rsidRDefault="00810F78" w:rsidP="00810F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personalizacja treści reklamowych zamieszczanych w Serwisie Internetowym;</w:t>
      </w:r>
    </w:p>
    <w:p w14:paraId="7334A034" w14:textId="77777777" w:rsidR="00810F78" w:rsidRPr="002B3E0C" w:rsidRDefault="00810F78" w:rsidP="00810F78">
      <w:pPr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remarketing.</w:t>
      </w:r>
    </w:p>
    <w:p w14:paraId="44F2E8C5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– niezbędne (umożliwiające i poprawiające komfort korzystania z serwisu);</w:t>
      </w:r>
    </w:p>
    <w:p w14:paraId="35D8AD67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– służące do celów analityki internetowej;</w:t>
      </w:r>
    </w:p>
    <w:p w14:paraId="5481081B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– funkcjonalne (służące do zapamiętania ustawień strony, np. językowych).</w:t>
      </w:r>
    </w:p>
    <w:p w14:paraId="7520DCC8" w14:textId="77777777" w:rsidR="00810F78" w:rsidRPr="002B3E0C" w:rsidRDefault="00810F78" w:rsidP="00810F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Domyślne ustawienia przeglądarek internetowych najczęściej zezwalają na używanie i umieszczanie w nich plików cookies zarówno stałych jak i sesyjnych. Istnieje możliwość konfiguracji przeglądarki internetowej w taki sposób, aby przed każdym umieszczeniem pliku cookies pojawiał się stosowny monit. Użytkownik może również całkowicie zablokować obsługę plików cookies.</w:t>
      </w:r>
    </w:p>
    <w:p w14:paraId="08C2D0DB" w14:textId="77777777" w:rsidR="00810F78" w:rsidRPr="002B3E0C" w:rsidRDefault="00810F78" w:rsidP="00810F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W braku wyrażenia zgody na korzystanie z plików cookies, należy zmienić ustawienia przeglądarki internetowej w tym zakresie.</w:t>
      </w:r>
    </w:p>
    <w:p w14:paraId="34D32020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4. Administrator może korzystać w Serwisie Internetowym z:</w:t>
      </w:r>
    </w:p>
    <w:p w14:paraId="228438CE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lastRenderedPageBreak/>
        <w:t>a) usług Google Analytics – jest to narzędzie Google służące do analizy statystyk ruchu i zachowania użytkowników na stronie internetowej. Możliwe jest zablokowanie udostępniania Google Analytics informacji o aktywności na stronie Serwisu Internetowego, poprzez instalację dodatku do przeglądarki, udostępnianego przez firmę Google Inc. (https://tools.google.com/dlpage/gaoptout?hl=pl);</w:t>
      </w:r>
    </w:p>
    <w:p w14:paraId="4583EDC2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b) usługi Piksel Facebook – jest to narzędzie analityczne, które pomaga mierzyć skuteczność reklam na podstawie analizy działań podejmowanych przez użytkowników w witrynie.</w:t>
      </w:r>
    </w:p>
    <w:p w14:paraId="3875B891" w14:textId="77777777" w:rsidR="00810F78" w:rsidRPr="002B3E0C" w:rsidRDefault="00810F78" w:rsidP="00810F78">
      <w:pPr>
        <w:shd w:val="clear" w:color="auto" w:fill="FFFFFF"/>
        <w:spacing w:after="240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b/>
          <w:bCs/>
          <w:kern w:val="0"/>
          <w:sz w:val="20"/>
          <w:szCs w:val="20"/>
          <w:lang w:eastAsia="pl-PL"/>
          <w14:ligatures w14:val="none"/>
        </w:rPr>
        <w:t>7. Postanowienia końcowe</w:t>
      </w:r>
    </w:p>
    <w:p w14:paraId="17365CDC" w14:textId="0EAFDB86" w:rsidR="00810F78" w:rsidRPr="002B3E0C" w:rsidRDefault="00810F78" w:rsidP="00810F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Niniejsza polityka prywatności dotyczy tylko Serwisu Internetowego i usług świadczonych przez Administratora.</w:t>
      </w:r>
    </w:p>
    <w:p w14:paraId="1B951C1F" w14:textId="2C156194" w:rsidR="00810F78" w:rsidRPr="002B3E0C" w:rsidRDefault="00810F78" w:rsidP="00810F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</w:pPr>
      <w:r w:rsidRPr="002B3E0C">
        <w:rPr>
          <w:rFonts w:ascii="Raleway" w:eastAsia="Times New Roman" w:hAnsi="Raleway" w:cs="Arial"/>
          <w:kern w:val="0"/>
          <w:sz w:val="20"/>
          <w:szCs w:val="20"/>
          <w:lang w:eastAsia="pl-PL"/>
          <w14:ligatures w14:val="none"/>
        </w:rPr>
        <w:t>Serwis Internetowy może zawierać odnośniki do innych stron internetowych. Administrator zaleca, by po przejściu na inne strony, zapoznać się z ustaloną tam polityką prywatności. Administrator nie odpowiada za politykę prywatności oraz sposoby zabezpieczania danych osobowych na stronach internetowych, do których odnośniki umieszczone są  w Serwisie Internetowym.</w:t>
      </w:r>
    </w:p>
    <w:p w14:paraId="732044B2" w14:textId="77777777" w:rsidR="00F33F61" w:rsidRPr="002B3E0C" w:rsidRDefault="00F33F61">
      <w:pPr>
        <w:rPr>
          <w:rFonts w:ascii="Raleway" w:hAnsi="Raleway"/>
          <w:sz w:val="18"/>
          <w:szCs w:val="18"/>
        </w:rPr>
      </w:pPr>
    </w:p>
    <w:sectPr w:rsidR="00F33F61" w:rsidRPr="002B3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B2F63"/>
    <w:multiLevelType w:val="multilevel"/>
    <w:tmpl w:val="5784E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636C1C"/>
    <w:multiLevelType w:val="multilevel"/>
    <w:tmpl w:val="67E41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54D11"/>
    <w:multiLevelType w:val="multilevel"/>
    <w:tmpl w:val="866C4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FD7E50"/>
    <w:multiLevelType w:val="multilevel"/>
    <w:tmpl w:val="3266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7C5F59"/>
    <w:multiLevelType w:val="multilevel"/>
    <w:tmpl w:val="5180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5E4A63"/>
    <w:multiLevelType w:val="multilevel"/>
    <w:tmpl w:val="FDA6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C76FD"/>
    <w:multiLevelType w:val="multilevel"/>
    <w:tmpl w:val="2856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5D3D83"/>
    <w:multiLevelType w:val="multilevel"/>
    <w:tmpl w:val="0B58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1458910">
    <w:abstractNumId w:val="7"/>
  </w:num>
  <w:num w:numId="2" w16cid:durableId="1544290710">
    <w:abstractNumId w:val="4"/>
  </w:num>
  <w:num w:numId="3" w16cid:durableId="1924295040">
    <w:abstractNumId w:val="0"/>
  </w:num>
  <w:num w:numId="4" w16cid:durableId="337007747">
    <w:abstractNumId w:val="1"/>
  </w:num>
  <w:num w:numId="5" w16cid:durableId="47070329">
    <w:abstractNumId w:val="5"/>
  </w:num>
  <w:num w:numId="6" w16cid:durableId="258418005">
    <w:abstractNumId w:val="3"/>
  </w:num>
  <w:num w:numId="7" w16cid:durableId="1547137568">
    <w:abstractNumId w:val="6"/>
  </w:num>
  <w:num w:numId="8" w16cid:durableId="50090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78"/>
    <w:rsid w:val="002B3E0C"/>
    <w:rsid w:val="002B7591"/>
    <w:rsid w:val="005F02EE"/>
    <w:rsid w:val="006A5E9E"/>
    <w:rsid w:val="0070576E"/>
    <w:rsid w:val="00810F78"/>
    <w:rsid w:val="008C34FB"/>
    <w:rsid w:val="009A751E"/>
    <w:rsid w:val="00C22168"/>
    <w:rsid w:val="00CE57F4"/>
    <w:rsid w:val="00F3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D3D1"/>
  <w15:chartTrackingRefBased/>
  <w15:docId w15:val="{A0DE4A20-6671-41DC-9837-644AF421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0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0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0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0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0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0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0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0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0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0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0F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0F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0F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0F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0F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0F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0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0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0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0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0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0F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0F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0F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0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0F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0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2294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damain kowarski</dc:creator>
  <cp:keywords/>
  <dc:description/>
  <cp:lastModifiedBy>damain kowarski</cp:lastModifiedBy>
  <cp:revision>3</cp:revision>
  <dcterms:created xsi:type="dcterms:W3CDTF">2024-06-20T08:22:00Z</dcterms:created>
  <dcterms:modified xsi:type="dcterms:W3CDTF">2024-07-02T09:26:00Z</dcterms:modified>
</cp:coreProperties>
</file>